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3742" w14:textId="2B68C737" w:rsidR="006640AE" w:rsidRPr="003D4B6C" w:rsidRDefault="006640AE" w:rsidP="00FE3724">
      <w:pPr>
        <w:pStyle w:val="TitreAbstract"/>
        <w:rPr>
          <w:i/>
          <w:iCs/>
          <w:caps w:val="0"/>
          <w:sz w:val="28"/>
          <w:szCs w:val="28"/>
          <w:lang w:val="fr-FR"/>
        </w:rPr>
      </w:pPr>
      <w:r w:rsidRPr="003D4B6C">
        <w:rPr>
          <w:caps w:val="0"/>
          <w:sz w:val="28"/>
          <w:szCs w:val="28"/>
          <w:lang w:val="fr-FR"/>
        </w:rPr>
        <w:t>E</w:t>
      </w:r>
      <w:r w:rsidR="003D4B6C" w:rsidRPr="003D4B6C">
        <w:rPr>
          <w:caps w:val="0"/>
          <w:sz w:val="28"/>
          <w:szCs w:val="28"/>
          <w:lang w:val="fr-FR"/>
        </w:rPr>
        <w:t>vidence</w:t>
      </w:r>
      <w:r w:rsidRPr="003D4B6C">
        <w:rPr>
          <w:caps w:val="0"/>
          <w:sz w:val="28"/>
          <w:szCs w:val="28"/>
          <w:lang w:val="fr-FR"/>
        </w:rPr>
        <w:t xml:space="preserve"> </w:t>
      </w:r>
      <w:r w:rsidR="003D4B6C" w:rsidRPr="003D4B6C">
        <w:rPr>
          <w:caps w:val="0"/>
          <w:sz w:val="28"/>
          <w:szCs w:val="28"/>
          <w:lang w:val="fr-FR"/>
        </w:rPr>
        <w:t>pour</w:t>
      </w:r>
      <w:r w:rsidRPr="003D4B6C">
        <w:rPr>
          <w:caps w:val="0"/>
          <w:sz w:val="28"/>
          <w:szCs w:val="28"/>
          <w:lang w:val="fr-FR"/>
        </w:rPr>
        <w:t xml:space="preserve"> </w:t>
      </w:r>
      <w:r w:rsidR="003D4B6C" w:rsidRPr="003D4B6C">
        <w:rPr>
          <w:caps w:val="0"/>
          <w:sz w:val="28"/>
          <w:szCs w:val="28"/>
          <w:lang w:val="fr-FR"/>
        </w:rPr>
        <w:t>un</w:t>
      </w:r>
      <w:r w:rsidRPr="003D4B6C">
        <w:rPr>
          <w:caps w:val="0"/>
          <w:sz w:val="28"/>
          <w:szCs w:val="28"/>
          <w:lang w:val="fr-FR"/>
        </w:rPr>
        <w:t xml:space="preserve"> </w:t>
      </w:r>
      <w:r w:rsidR="003D4B6C" w:rsidRPr="003D4B6C">
        <w:rPr>
          <w:caps w:val="0"/>
          <w:sz w:val="28"/>
          <w:szCs w:val="28"/>
          <w:lang w:val="fr-FR"/>
        </w:rPr>
        <w:t>comportement</w:t>
      </w:r>
      <w:r w:rsidRPr="003D4B6C">
        <w:rPr>
          <w:caps w:val="0"/>
          <w:sz w:val="28"/>
          <w:szCs w:val="28"/>
          <w:lang w:val="fr-FR"/>
        </w:rPr>
        <w:t xml:space="preserve"> </w:t>
      </w:r>
      <w:r w:rsidR="003D4B6C" w:rsidRPr="003D4B6C">
        <w:rPr>
          <w:caps w:val="0"/>
          <w:sz w:val="28"/>
          <w:szCs w:val="28"/>
          <w:lang w:val="fr-FR"/>
        </w:rPr>
        <w:t>intelligent</w:t>
      </w:r>
      <w:r w:rsidRPr="003D4B6C">
        <w:rPr>
          <w:caps w:val="0"/>
          <w:sz w:val="28"/>
          <w:szCs w:val="28"/>
          <w:lang w:val="fr-FR"/>
        </w:rPr>
        <w:t xml:space="preserve"> </w:t>
      </w:r>
      <w:r w:rsidR="003D4B6C" w:rsidRPr="003D4B6C">
        <w:rPr>
          <w:caps w:val="0"/>
          <w:sz w:val="28"/>
          <w:szCs w:val="28"/>
          <w:lang w:val="fr-FR"/>
        </w:rPr>
        <w:t>chez</w:t>
      </w:r>
      <w:r w:rsidRPr="003D4B6C">
        <w:rPr>
          <w:sz w:val="28"/>
          <w:szCs w:val="28"/>
          <w:lang w:val="fr-FR"/>
        </w:rPr>
        <w:t xml:space="preserve">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Triturus</w:t>
      </w:r>
      <w:proofErr w:type="spellEnd"/>
      <w:r w:rsidRPr="003D4B6C">
        <w:rPr>
          <w:i/>
          <w:iCs/>
          <w:caps w:val="0"/>
          <w:sz w:val="28"/>
          <w:szCs w:val="28"/>
          <w:lang w:val="fr-FR"/>
        </w:rPr>
        <w:t xml:space="preserve">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vulgaris</w:t>
      </w:r>
      <w:proofErr w:type="spellEnd"/>
      <w:r w:rsidRPr="003D4B6C">
        <w:rPr>
          <w:i/>
          <w:iCs/>
          <w:caps w:val="0"/>
          <w:sz w:val="28"/>
          <w:szCs w:val="28"/>
          <w:lang w:val="fr-FR"/>
        </w:rPr>
        <w:t xml:space="preserve"> L.,</w:t>
      </w:r>
      <w:r w:rsidR="007D7407" w:rsidRPr="003D4B6C">
        <w:rPr>
          <w:i/>
          <w:iCs/>
          <w:caps w:val="0"/>
          <w:sz w:val="28"/>
          <w:szCs w:val="28"/>
          <w:lang w:val="fr-FR"/>
        </w:rPr>
        <w:t xml:space="preserve">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Triturus</w:t>
      </w:r>
      <w:proofErr w:type="spellEnd"/>
      <w:r w:rsidRPr="003D4B6C">
        <w:rPr>
          <w:i/>
          <w:iCs/>
          <w:caps w:val="0"/>
          <w:sz w:val="28"/>
          <w:szCs w:val="28"/>
          <w:lang w:val="fr-FR"/>
        </w:rPr>
        <w:t xml:space="preserve">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helveticus</w:t>
      </w:r>
      <w:proofErr w:type="spellEnd"/>
      <w:r w:rsidRPr="003D4B6C">
        <w:rPr>
          <w:i/>
          <w:iCs/>
          <w:caps w:val="0"/>
          <w:sz w:val="28"/>
          <w:szCs w:val="28"/>
          <w:lang w:val="fr-FR"/>
        </w:rPr>
        <w:t xml:space="preserve"> L.,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Triturus</w:t>
      </w:r>
      <w:proofErr w:type="spellEnd"/>
      <w:r w:rsidRPr="003D4B6C">
        <w:rPr>
          <w:i/>
          <w:iCs/>
          <w:caps w:val="0"/>
          <w:sz w:val="28"/>
          <w:szCs w:val="28"/>
          <w:lang w:val="fr-FR"/>
        </w:rPr>
        <w:t xml:space="preserve">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alpestris</w:t>
      </w:r>
      <w:proofErr w:type="spellEnd"/>
      <w:r w:rsidRPr="003D4B6C">
        <w:rPr>
          <w:i/>
          <w:iCs/>
          <w:caps w:val="0"/>
          <w:sz w:val="28"/>
          <w:szCs w:val="28"/>
          <w:lang w:val="fr-FR"/>
        </w:rPr>
        <w:t xml:space="preserve"> L.</w:t>
      </w:r>
      <w:r w:rsidRPr="003D4B6C">
        <w:rPr>
          <w:sz w:val="28"/>
          <w:szCs w:val="28"/>
          <w:lang w:val="fr-FR"/>
        </w:rPr>
        <w:t xml:space="preserve"> </w:t>
      </w:r>
      <w:r w:rsidR="003D4B6C" w:rsidRPr="003D4B6C">
        <w:rPr>
          <w:caps w:val="0"/>
          <w:sz w:val="28"/>
          <w:szCs w:val="28"/>
          <w:lang w:val="fr-FR"/>
        </w:rPr>
        <w:t>et</w:t>
      </w:r>
      <w:r w:rsidRPr="003D4B6C">
        <w:rPr>
          <w:sz w:val="28"/>
          <w:szCs w:val="28"/>
          <w:lang w:val="fr-FR"/>
        </w:rPr>
        <w:t xml:space="preserve">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Triturus</w:t>
      </w:r>
      <w:proofErr w:type="spellEnd"/>
      <w:r w:rsidRPr="003D4B6C">
        <w:rPr>
          <w:i/>
          <w:iCs/>
          <w:caps w:val="0"/>
          <w:sz w:val="28"/>
          <w:szCs w:val="28"/>
          <w:lang w:val="fr-FR"/>
        </w:rPr>
        <w:t xml:space="preserve"> </w:t>
      </w:r>
      <w:proofErr w:type="spellStart"/>
      <w:r w:rsidRPr="003D4B6C">
        <w:rPr>
          <w:i/>
          <w:iCs/>
          <w:caps w:val="0"/>
          <w:sz w:val="28"/>
          <w:szCs w:val="28"/>
          <w:lang w:val="fr-FR"/>
        </w:rPr>
        <w:t>cristatus</w:t>
      </w:r>
      <w:proofErr w:type="spellEnd"/>
    </w:p>
    <w:p w14:paraId="3A047BB0" w14:textId="77777777" w:rsidR="00FE3724" w:rsidRPr="003D4B6C" w:rsidRDefault="00FE3724" w:rsidP="00FE3724">
      <w:pPr>
        <w:pStyle w:val="TitreAbstract"/>
        <w:rPr>
          <w:lang w:val="fr-FR"/>
        </w:rPr>
      </w:pPr>
    </w:p>
    <w:p w14:paraId="54E5199A" w14:textId="77777777" w:rsidR="007D7407" w:rsidRPr="003D4B6C" w:rsidRDefault="007D7407" w:rsidP="004A7BE1">
      <w:pPr>
        <w:pStyle w:val="Auteurs"/>
        <w:rPr>
          <w:vertAlign w:val="superscript"/>
          <w:lang w:val="fr-FR"/>
        </w:rPr>
      </w:pPr>
      <w:r w:rsidRPr="003D4B6C">
        <w:rPr>
          <w:lang w:val="fr-FR"/>
        </w:rPr>
        <w:t>John J. Jones Jr</w:t>
      </w:r>
      <w:r w:rsidRPr="003D4B6C">
        <w:rPr>
          <w:vertAlign w:val="superscript"/>
          <w:lang w:val="fr-FR"/>
        </w:rPr>
        <w:t>$</w:t>
      </w:r>
      <w:r w:rsidRPr="003D4B6C">
        <w:rPr>
          <w:lang w:val="fr-FR"/>
        </w:rPr>
        <w:t xml:space="preserve">, Ivana I. </w:t>
      </w:r>
      <w:proofErr w:type="spellStart"/>
      <w:r w:rsidRPr="003D4B6C">
        <w:rPr>
          <w:lang w:val="fr-FR"/>
        </w:rPr>
        <w:t>Ivanova</w:t>
      </w:r>
      <w:proofErr w:type="spellEnd"/>
      <w:r w:rsidRPr="003D4B6C">
        <w:rPr>
          <w:vertAlign w:val="superscript"/>
          <w:lang w:val="fr-FR"/>
        </w:rPr>
        <w:t>#</w:t>
      </w:r>
      <w:r w:rsidRPr="003D4B6C">
        <w:rPr>
          <w:lang w:val="fr-FR"/>
        </w:rPr>
        <w:t>, Rog</w:t>
      </w:r>
      <w:bookmarkStart w:id="0" w:name="_GoBack"/>
      <w:bookmarkEnd w:id="0"/>
      <w:r w:rsidRPr="003D4B6C">
        <w:rPr>
          <w:lang w:val="fr-FR"/>
        </w:rPr>
        <w:t>er Rodgers</w:t>
      </w:r>
      <w:r w:rsidRPr="003D4B6C">
        <w:rPr>
          <w:vertAlign w:val="superscript"/>
          <w:lang w:val="fr-FR"/>
        </w:rPr>
        <w:t xml:space="preserve">$,# </w:t>
      </w:r>
      <w:r w:rsidRPr="003D4B6C">
        <w:rPr>
          <w:lang w:val="fr-FR"/>
        </w:rPr>
        <w:t xml:space="preserve">et </w:t>
      </w:r>
      <w:r w:rsidRPr="003D4B6C">
        <w:rPr>
          <w:u w:val="single"/>
          <w:lang w:val="fr-FR"/>
        </w:rPr>
        <w:t>Martine Marti</w:t>
      </w:r>
      <w:r w:rsidRPr="003D4B6C">
        <w:rPr>
          <w:lang w:val="fr-FR"/>
        </w:rPr>
        <w:t>n</w:t>
      </w:r>
      <w:r w:rsidRPr="003D4B6C">
        <w:rPr>
          <w:vertAlign w:val="superscript"/>
          <w:lang w:val="fr-FR"/>
        </w:rPr>
        <w:t>#</w:t>
      </w:r>
    </w:p>
    <w:p w14:paraId="76E04885" w14:textId="77777777" w:rsidR="00FE3724" w:rsidRPr="003D4B6C" w:rsidRDefault="00FE3724" w:rsidP="00FE3724">
      <w:pPr>
        <w:ind w:firstLine="0"/>
        <w:jc w:val="center"/>
        <w:rPr>
          <w:lang w:val="fr-FR"/>
        </w:rPr>
      </w:pPr>
    </w:p>
    <w:p w14:paraId="3E3D3062" w14:textId="77777777" w:rsidR="007D7407" w:rsidRPr="003D4B6C" w:rsidRDefault="007D7407" w:rsidP="004A7BE1">
      <w:pPr>
        <w:pStyle w:val="Adresse"/>
        <w:rPr>
          <w:lang w:val="fr-FR"/>
        </w:rPr>
      </w:pPr>
      <w:r w:rsidRPr="003D4B6C">
        <w:rPr>
          <w:vertAlign w:val="superscript"/>
          <w:lang w:val="fr-FR"/>
        </w:rPr>
        <w:t>$</w:t>
      </w:r>
      <w:r w:rsidRPr="003D4B6C">
        <w:rPr>
          <w:lang w:val="fr-FR"/>
        </w:rPr>
        <w:t xml:space="preserve">Laboratoire de Biochimie Métaphysique, CNRI-Université Pierre-Paul-Jacques, Z878187 </w:t>
      </w:r>
      <w:proofErr w:type="spellStart"/>
      <w:r w:rsidRPr="003D4B6C">
        <w:rPr>
          <w:lang w:val="fr-FR"/>
        </w:rPr>
        <w:t>Brive-la-Paillarde</w:t>
      </w:r>
      <w:proofErr w:type="spellEnd"/>
    </w:p>
    <w:p w14:paraId="4C75EEA7" w14:textId="77777777" w:rsidR="007D7407" w:rsidRPr="007D7407" w:rsidRDefault="007D7407" w:rsidP="004A7BE1">
      <w:pPr>
        <w:pStyle w:val="Adresse"/>
        <w:rPr>
          <w:rFonts w:eastAsia="MS Mincho"/>
          <w:sz w:val="20"/>
          <w:szCs w:val="20"/>
          <w:lang w:val="fr-FR"/>
        </w:rPr>
      </w:pPr>
      <w:r w:rsidRPr="003D4B6C">
        <w:rPr>
          <w:vertAlign w:val="superscript"/>
          <w:lang w:val="fr-FR"/>
        </w:rPr>
        <w:t>#</w:t>
      </w:r>
      <w:r w:rsidRPr="003D4B6C">
        <w:rPr>
          <w:lang w:val="fr-FR"/>
        </w:rPr>
        <w:t xml:space="preserve">Laboratoire d'Ultrastructure des Epiphénomènes Transitoires, U321277 </w:t>
      </w:r>
      <w:proofErr w:type="spellStart"/>
      <w:r w:rsidRPr="003D4B6C">
        <w:rPr>
          <w:lang w:val="fr-FR"/>
        </w:rPr>
        <w:t>Bourjevols</w:t>
      </w:r>
      <w:proofErr w:type="spellEnd"/>
    </w:p>
    <w:p w14:paraId="63514858" w14:textId="77777777" w:rsidR="000C7893" w:rsidRPr="003D4B6C" w:rsidRDefault="000C7893" w:rsidP="004A7BE1">
      <w:pPr>
        <w:pStyle w:val="Adresse"/>
        <w:rPr>
          <w:lang w:val="fr-FR"/>
        </w:rPr>
      </w:pPr>
      <w:r w:rsidRPr="003D4B6C">
        <w:rPr>
          <w:lang w:val="fr-FR"/>
        </w:rPr>
        <w:t>martin.martin@luet.bourj.xyz</w:t>
      </w:r>
    </w:p>
    <w:p w14:paraId="40514357" w14:textId="77777777" w:rsidR="00521AA3" w:rsidRPr="000C7893" w:rsidRDefault="00521AA3" w:rsidP="00FE3724">
      <w:pPr>
        <w:rPr>
          <w:lang w:val="fr-FR"/>
        </w:rPr>
      </w:pPr>
    </w:p>
    <w:p w14:paraId="0891459D" w14:textId="59B5C33F" w:rsidR="000C7893" w:rsidRPr="00FE3724" w:rsidRDefault="000C7893" w:rsidP="00FE3724">
      <w:pPr>
        <w:rPr>
          <w:rFonts w:eastAsia="MS Mincho"/>
          <w:lang w:val="fr-FR"/>
        </w:rPr>
      </w:pPr>
      <w:r w:rsidRPr="003D4B6C">
        <w:rPr>
          <w:lang w:val="fr-FR"/>
        </w:rPr>
        <w:t>Comme tous les Amphibiens et la plupart des animaux (sauf Le Chat [1]), les tritons sont généralement considérés comme dénués d'intelligence, bien que la distinction entre intelligence et instinct soit encore âprement discutée [2]. Une des caractéristiques de l'intelligence est de produire et d'utiliser des représentations symboliques [3]. Le cas des tritons est particulièrement intéressant, en ce sens que la plupart des espèces européennes de ce phylum exécutent une parade nuptiale très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sophistiquée. Nous avons réalisé récemment, à notre grand étonnement, que cette parade sexuelle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peut être considérée comme une preuve de réelle intelligence. Pour ce faire, nous avons creusé une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petite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mare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dans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laquelle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se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sont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spontanément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installées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les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quatre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espèces</w:t>
      </w:r>
      <w:r w:rsidR="005446DA" w:rsidRPr="003D4B6C">
        <w:rPr>
          <w:lang w:val="fr-FR"/>
        </w:rPr>
        <w:t xml:space="preserve"> </w:t>
      </w:r>
      <w:r w:rsidRPr="003D4B6C">
        <w:rPr>
          <w:lang w:val="fr-FR"/>
        </w:rPr>
        <w:t>suivantes:</w:t>
      </w:r>
      <w:r w:rsidR="005446DA" w:rsidRPr="003D4B6C">
        <w:rPr>
          <w:lang w:val="fr-FR"/>
        </w:rPr>
        <w:t xml:space="preserve"> </w:t>
      </w:r>
      <w:proofErr w:type="spellStart"/>
      <w:r w:rsidRPr="003D4B6C">
        <w:rPr>
          <w:i/>
          <w:iCs/>
          <w:lang w:val="fr-FR"/>
        </w:rPr>
        <w:t>Triturus</w:t>
      </w:r>
      <w:proofErr w:type="spellEnd"/>
      <w:r w:rsidRPr="00FE3724">
        <w:rPr>
          <w:rFonts w:eastAsia="MS Mincho"/>
          <w:lang w:val="fr-FR"/>
        </w:rPr>
        <w:t xml:space="preserve"> </w:t>
      </w:r>
      <w:proofErr w:type="spellStart"/>
      <w:r w:rsidRPr="003D4B6C">
        <w:rPr>
          <w:i/>
          <w:iCs/>
          <w:lang w:val="fr-FR"/>
        </w:rPr>
        <w:t>vulgaris</w:t>
      </w:r>
      <w:proofErr w:type="spellEnd"/>
      <w:r w:rsidRPr="003D4B6C">
        <w:rPr>
          <w:lang w:val="fr-FR"/>
        </w:rPr>
        <w:t xml:space="preserve"> </w:t>
      </w:r>
      <w:r w:rsidRPr="003D4B6C">
        <w:rPr>
          <w:i/>
          <w:iCs/>
          <w:lang w:val="fr-FR"/>
        </w:rPr>
        <w:t>L.,</w:t>
      </w:r>
      <w:r w:rsidR="003664C1" w:rsidRPr="003D4B6C">
        <w:rPr>
          <w:lang w:val="fr-FR"/>
        </w:rPr>
        <w:t xml:space="preserve"> </w:t>
      </w:r>
      <w:proofErr w:type="spellStart"/>
      <w:r w:rsidRPr="003D4B6C">
        <w:rPr>
          <w:i/>
          <w:iCs/>
          <w:lang w:val="fr-FR"/>
        </w:rPr>
        <w:t>Triturus</w:t>
      </w:r>
      <w:proofErr w:type="spellEnd"/>
      <w:r w:rsidRPr="003D4B6C">
        <w:rPr>
          <w:lang w:val="fr-FR"/>
        </w:rPr>
        <w:t xml:space="preserve"> </w:t>
      </w:r>
      <w:proofErr w:type="spellStart"/>
      <w:r w:rsidRPr="003D4B6C">
        <w:rPr>
          <w:i/>
          <w:iCs/>
          <w:lang w:val="fr-FR"/>
        </w:rPr>
        <w:t>helveticus</w:t>
      </w:r>
      <w:proofErr w:type="spellEnd"/>
      <w:r w:rsidRPr="003D4B6C">
        <w:rPr>
          <w:lang w:val="fr-FR"/>
        </w:rPr>
        <w:t xml:space="preserve"> </w:t>
      </w:r>
      <w:r w:rsidRPr="003D4B6C">
        <w:rPr>
          <w:i/>
          <w:iCs/>
          <w:lang w:val="fr-FR"/>
        </w:rPr>
        <w:t>L</w:t>
      </w:r>
      <w:r w:rsidRPr="003D4B6C">
        <w:rPr>
          <w:lang w:val="fr-FR"/>
        </w:rPr>
        <w:t xml:space="preserve"> </w:t>
      </w:r>
      <w:proofErr w:type="gramStart"/>
      <w:r w:rsidRPr="003D4B6C">
        <w:rPr>
          <w:i/>
          <w:iCs/>
          <w:lang w:val="fr-FR"/>
        </w:rPr>
        <w:t>.,</w:t>
      </w:r>
      <w:proofErr w:type="gramEnd"/>
      <w:r w:rsidRPr="003D4B6C">
        <w:rPr>
          <w:lang w:val="fr-FR"/>
        </w:rPr>
        <w:t xml:space="preserve"> </w:t>
      </w:r>
      <w:proofErr w:type="spellStart"/>
      <w:r w:rsidRPr="003D4B6C">
        <w:rPr>
          <w:i/>
          <w:iCs/>
          <w:lang w:val="fr-FR"/>
        </w:rPr>
        <w:t>Triturus</w:t>
      </w:r>
      <w:proofErr w:type="spellEnd"/>
      <w:r w:rsidRPr="003D4B6C">
        <w:rPr>
          <w:lang w:val="fr-FR"/>
        </w:rPr>
        <w:t xml:space="preserve"> </w:t>
      </w:r>
      <w:proofErr w:type="spellStart"/>
      <w:r w:rsidRPr="003D4B6C">
        <w:rPr>
          <w:i/>
          <w:iCs/>
          <w:lang w:val="fr-FR"/>
        </w:rPr>
        <w:t>cristatus</w:t>
      </w:r>
      <w:proofErr w:type="spellEnd"/>
      <w:r w:rsidRPr="003D4B6C">
        <w:rPr>
          <w:lang w:val="fr-FR"/>
        </w:rPr>
        <w:t xml:space="preserve"> </w:t>
      </w:r>
      <w:r w:rsidRPr="003D4B6C">
        <w:rPr>
          <w:i/>
          <w:iCs/>
          <w:lang w:val="fr-FR"/>
        </w:rPr>
        <w:t>L.</w:t>
      </w:r>
      <w:r w:rsidRPr="003D4B6C">
        <w:rPr>
          <w:lang w:val="fr-FR"/>
        </w:rPr>
        <w:t xml:space="preserve"> et </w:t>
      </w:r>
      <w:proofErr w:type="spellStart"/>
      <w:r w:rsidRPr="003D4B6C">
        <w:rPr>
          <w:i/>
          <w:iCs/>
          <w:lang w:val="fr-FR"/>
        </w:rPr>
        <w:t>Triturus</w:t>
      </w:r>
      <w:proofErr w:type="spellEnd"/>
      <w:r w:rsidRPr="003D4B6C">
        <w:rPr>
          <w:lang w:val="fr-FR"/>
        </w:rPr>
        <w:t xml:space="preserve"> </w:t>
      </w:r>
      <w:proofErr w:type="spellStart"/>
      <w:r w:rsidRPr="003D4B6C">
        <w:rPr>
          <w:i/>
          <w:iCs/>
          <w:lang w:val="fr-FR"/>
        </w:rPr>
        <w:t>alpestris</w:t>
      </w:r>
      <w:proofErr w:type="spellEnd"/>
      <w:r w:rsidRPr="003D4B6C">
        <w:rPr>
          <w:lang w:val="fr-FR"/>
        </w:rPr>
        <w:t xml:space="preserve"> </w:t>
      </w:r>
      <w:r w:rsidRPr="003D4B6C">
        <w:rPr>
          <w:i/>
          <w:iCs/>
          <w:lang w:val="fr-FR"/>
        </w:rPr>
        <w:t>L.</w:t>
      </w:r>
      <w:r w:rsidRPr="003D4B6C">
        <w:rPr>
          <w:lang w:val="fr-FR"/>
        </w:rPr>
        <w:t xml:space="preserve"> Bien entendu, nous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n'avons pas oublié d'introduire des plantes aquatiques dans la mare, ce qui est fondamental, comme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on le verra plus loin. Puis nous nous sommes allongés au bord de cette mare et avons commencé à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déballer des œufs durs, du saucisson bien sec, du jambon de Parme, du pain de campagne et des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cornichons, le tout accompagné d'un petit rosé que nous avions mis à rafraîchir dans la mare. Il n'y</w:t>
      </w:r>
      <w:r w:rsidRPr="00FE3724">
        <w:rPr>
          <w:rFonts w:eastAsia="MS Mincho"/>
          <w:lang w:val="fr-FR"/>
        </w:rPr>
        <w:t xml:space="preserve"> </w:t>
      </w:r>
      <w:r w:rsidR="005446DA" w:rsidRPr="003D4B6C">
        <w:rPr>
          <w:lang w:val="fr-FR"/>
        </w:rPr>
        <w:t xml:space="preserve">avait pas trop de </w:t>
      </w:r>
      <w:r w:rsidRPr="003D4B6C">
        <w:rPr>
          <w:lang w:val="fr-FR"/>
        </w:rPr>
        <w:t>moustiques. De temps en temps, nous jetions un coup d'œil distrait dans la mare où</w:t>
      </w:r>
      <w:r w:rsidRPr="00FE3724">
        <w:rPr>
          <w:rFonts w:eastAsia="MS Mincho"/>
          <w:lang w:val="fr-FR"/>
        </w:rPr>
        <w:t xml:space="preserve"> </w:t>
      </w:r>
      <w:r w:rsidRPr="003D4B6C">
        <w:rPr>
          <w:lang w:val="fr-FR"/>
        </w:rPr>
        <w:t>s'ébattaient les tritons.</w:t>
      </w:r>
    </w:p>
    <w:p w14:paraId="482845D1" w14:textId="21C816FA" w:rsidR="00521AA3" w:rsidRPr="00504095" w:rsidRDefault="003664C1" w:rsidP="00FE3724">
      <w:pPr>
        <w:rPr>
          <w:lang w:val="fr-FR"/>
        </w:rPr>
      </w:pPr>
      <w:r w:rsidRPr="003664C1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15C0ECD" wp14:editId="232587C7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2095500" cy="1022350"/>
            <wp:effectExtent l="0" t="0" r="12700" b="0"/>
            <wp:wrapSquare wrapText="bothSides"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235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A3" w:rsidRPr="003D4B6C">
        <w:rPr>
          <w:lang w:val="fr-FR"/>
        </w:rPr>
        <w:t>Lors de la danse nuptiale, le mâle fait face à la femelle et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replie sa queue comme indiqué sur la figure. Il agite ensuite la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 xml:space="preserve">queue à une fréquence de 5.2 </w:t>
      </w:r>
      <w:r w:rsidR="00521AA3" w:rsidRPr="003D4B6C">
        <w:rPr>
          <w:rFonts w:hint="eastAsia"/>
          <w:lang w:val="fr-FR"/>
        </w:rPr>
        <w:t>±</w:t>
      </w:r>
      <w:r w:rsidR="00521AA3" w:rsidRPr="003D4B6C">
        <w:rPr>
          <w:lang w:val="fr-FR"/>
        </w:rPr>
        <w:t xml:space="preserve">1.4 Hz pour </w:t>
      </w:r>
      <w:proofErr w:type="spellStart"/>
      <w:r w:rsidR="00521AA3" w:rsidRPr="003D4B6C">
        <w:rPr>
          <w:i/>
          <w:iCs/>
          <w:lang w:val="fr-FR"/>
        </w:rPr>
        <w:t>Triturus</w:t>
      </w:r>
      <w:proofErr w:type="spellEnd"/>
      <w:r w:rsidR="00521AA3" w:rsidRPr="003D4B6C">
        <w:rPr>
          <w:lang w:val="fr-FR"/>
        </w:rPr>
        <w:t xml:space="preserve"> </w:t>
      </w:r>
      <w:proofErr w:type="spellStart"/>
      <w:r w:rsidR="00521AA3" w:rsidRPr="003D4B6C">
        <w:rPr>
          <w:i/>
          <w:iCs/>
          <w:lang w:val="fr-FR"/>
        </w:rPr>
        <w:t>vulgaris</w:t>
      </w:r>
      <w:proofErr w:type="spellEnd"/>
      <w:r w:rsidR="00521AA3" w:rsidRPr="003D4B6C">
        <w:rPr>
          <w:lang w:val="fr-FR"/>
        </w:rPr>
        <w:t xml:space="preserve"> </w:t>
      </w:r>
      <w:proofErr w:type="gramStart"/>
      <w:r w:rsidR="00521AA3" w:rsidRPr="003D4B6C">
        <w:rPr>
          <w:lang w:val="fr-FR"/>
        </w:rPr>
        <w:t>et</w:t>
      </w:r>
      <w:proofErr w:type="gramEnd"/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2.8</w:t>
      </w:r>
      <w:r w:rsidR="004E1B3C" w:rsidRPr="003D4B6C">
        <w:rPr>
          <w:lang w:val="fr-FR"/>
        </w:rPr>
        <w:t xml:space="preserve"> </w:t>
      </w:r>
      <w:r w:rsidR="00521AA3" w:rsidRPr="003D4B6C">
        <w:rPr>
          <w:rFonts w:hint="eastAsia"/>
          <w:lang w:val="fr-FR"/>
        </w:rPr>
        <w:t>±</w:t>
      </w:r>
      <w:r w:rsidR="00521AA3" w:rsidRPr="003D4B6C">
        <w:rPr>
          <w:lang w:val="fr-FR"/>
        </w:rPr>
        <w:t>0.5</w:t>
      </w:r>
      <w:r w:rsidR="004E1B3C" w:rsidRPr="003D4B6C">
        <w:rPr>
          <w:lang w:val="fr-FR"/>
        </w:rPr>
        <w:t xml:space="preserve"> </w:t>
      </w:r>
      <w:r w:rsidR="00521AA3" w:rsidRPr="003D4B6C">
        <w:rPr>
          <w:lang w:val="fr-FR"/>
        </w:rPr>
        <w:t>Hz</w:t>
      </w:r>
      <w:r w:rsidR="004E1B3C" w:rsidRPr="003D4B6C">
        <w:rPr>
          <w:lang w:val="fr-FR"/>
        </w:rPr>
        <w:t xml:space="preserve"> </w:t>
      </w:r>
      <w:r w:rsidR="00521AA3" w:rsidRPr="003D4B6C">
        <w:rPr>
          <w:lang w:val="fr-FR"/>
        </w:rPr>
        <w:t>pour</w:t>
      </w:r>
      <w:r w:rsidR="004E1B3C" w:rsidRPr="003D4B6C">
        <w:rPr>
          <w:lang w:val="fr-FR"/>
        </w:rPr>
        <w:t xml:space="preserve"> </w:t>
      </w:r>
      <w:proofErr w:type="spellStart"/>
      <w:r w:rsidR="00521AA3" w:rsidRPr="003D4B6C">
        <w:rPr>
          <w:i/>
          <w:iCs/>
          <w:lang w:val="fr-FR"/>
        </w:rPr>
        <w:t>Triturus</w:t>
      </w:r>
      <w:proofErr w:type="spellEnd"/>
      <w:r w:rsidR="004E1B3C" w:rsidRPr="003D4B6C">
        <w:rPr>
          <w:lang w:val="fr-FR"/>
        </w:rPr>
        <w:t xml:space="preserve"> </w:t>
      </w:r>
      <w:proofErr w:type="spellStart"/>
      <w:r w:rsidR="00521AA3" w:rsidRPr="003D4B6C">
        <w:rPr>
          <w:i/>
          <w:iCs/>
          <w:lang w:val="fr-FR"/>
        </w:rPr>
        <w:t>cristatus</w:t>
      </w:r>
      <w:proofErr w:type="spellEnd"/>
      <w:r w:rsidR="004E1B3C" w:rsidRPr="003D4B6C">
        <w:rPr>
          <w:lang w:val="fr-FR"/>
        </w:rPr>
        <w:t xml:space="preserve"> </w:t>
      </w:r>
      <w:r w:rsidR="00521AA3" w:rsidRPr="003D4B6C">
        <w:rPr>
          <w:lang w:val="fr-FR"/>
        </w:rPr>
        <w:t>(moyenne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de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10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observations  indépendantes).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Il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est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frappant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de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constater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que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lorsque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seule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la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queue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est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visible,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elle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ressemble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>à</w:t>
      </w:r>
      <w:r w:rsidR="006222B5" w:rsidRPr="003D4B6C">
        <w:rPr>
          <w:lang w:val="fr-FR"/>
        </w:rPr>
        <w:t xml:space="preserve"> </w:t>
      </w:r>
      <w:r w:rsidR="00521AA3" w:rsidRPr="003D4B6C">
        <w:rPr>
          <w:lang w:val="fr-FR"/>
        </w:rPr>
        <w:t xml:space="preserve">s'y méprendre à une feuille de plante aquatique, plus spécialement de l'espèce </w:t>
      </w:r>
      <w:proofErr w:type="spellStart"/>
      <w:r w:rsidR="00521AA3" w:rsidRPr="003D4B6C">
        <w:rPr>
          <w:i/>
          <w:iCs/>
          <w:lang w:val="fr-FR"/>
        </w:rPr>
        <w:t>Potamogeton</w:t>
      </w:r>
      <w:proofErr w:type="spellEnd"/>
      <w:r w:rsidR="00521AA3" w:rsidRPr="003D4B6C">
        <w:rPr>
          <w:lang w:val="fr-FR"/>
        </w:rPr>
        <w:t xml:space="preserve"> </w:t>
      </w:r>
      <w:proofErr w:type="spellStart"/>
      <w:r w:rsidR="00521AA3" w:rsidRPr="003D4B6C">
        <w:rPr>
          <w:i/>
          <w:iCs/>
          <w:lang w:val="fr-FR"/>
        </w:rPr>
        <w:t>crispus</w:t>
      </w:r>
      <w:proofErr w:type="spellEnd"/>
      <w:r w:rsidR="00521AA3" w:rsidRPr="003D4B6C">
        <w:rPr>
          <w:lang w:val="fr-FR"/>
        </w:rPr>
        <w:t xml:space="preserve"> </w:t>
      </w:r>
      <w:r w:rsidR="00521AA3" w:rsidRPr="003D4B6C">
        <w:rPr>
          <w:i/>
          <w:iCs/>
          <w:lang w:val="fr-FR"/>
        </w:rPr>
        <w:t>L.</w:t>
      </w:r>
      <w:r w:rsidR="00521AA3" w:rsidRPr="003D4B6C">
        <w:rPr>
          <w:lang w:val="fr-FR"/>
        </w:rPr>
        <w:t>, sur laquelle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la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femelle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dépose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parfois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ses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œufs.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Après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avoir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déposé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chaque</w:t>
      </w:r>
      <w:r w:rsidR="00002733" w:rsidRPr="003D4B6C">
        <w:rPr>
          <w:lang w:val="fr-FR"/>
        </w:rPr>
        <w:t xml:space="preserve"> </w:t>
      </w:r>
      <w:r w:rsidR="00521AA3" w:rsidRPr="003D4B6C">
        <w:rPr>
          <w:lang w:val="fr-FR"/>
        </w:rPr>
        <w:t>œuf,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la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femelle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replie</w:t>
      </w:r>
      <w:r w:rsidR="00002733" w:rsidRPr="003D4B6C">
        <w:rPr>
          <w:lang w:val="fr-FR"/>
        </w:rPr>
        <w:t xml:space="preserve"> </w:t>
      </w:r>
      <w:r w:rsidR="00521AA3" w:rsidRPr="003D4B6C">
        <w:rPr>
          <w:lang w:val="fr-FR"/>
        </w:rPr>
        <w:t>la  feuille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autour pour le protéger des prédateurs. Il nous est apparu immédiatement qu'en agitant sa queue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repliée, le mâle adressait un signal à la femelle pour lui indiquer comment protéger leur progéniture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 xml:space="preserve">à  venir.  C'était  donc  la  preuve  que  les  tritons  sont  capables  de  communiquer  en  utilisant  des 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symboles  abstraits,  et  que  leur  comportement  sexuel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n'est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pas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inné,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mais  acquis.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Une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nouvelle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espèce de triton a été récemment découverte (</w:t>
      </w:r>
      <w:proofErr w:type="spellStart"/>
      <w:r w:rsidR="00521AA3" w:rsidRPr="003D4B6C">
        <w:rPr>
          <w:lang w:val="fr-FR"/>
        </w:rPr>
        <w:t>Gaïault</w:t>
      </w:r>
      <w:proofErr w:type="spellEnd"/>
      <w:r w:rsidR="00521AA3" w:rsidRPr="003D4B6C">
        <w:rPr>
          <w:lang w:val="fr-FR"/>
        </w:rPr>
        <w:t xml:space="preserve"> et </w:t>
      </w:r>
      <w:proofErr w:type="spellStart"/>
      <w:r w:rsidR="00521AA3" w:rsidRPr="003D4B6C">
        <w:rPr>
          <w:lang w:val="fr-FR"/>
        </w:rPr>
        <w:t>Crivinne</w:t>
      </w:r>
      <w:proofErr w:type="spellEnd"/>
      <w:r w:rsidR="00521AA3" w:rsidRPr="003D4B6C">
        <w:rPr>
          <w:lang w:val="fr-FR"/>
        </w:rPr>
        <w:t>, non publié). Elle a été nommée</w:t>
      </w:r>
      <w:r w:rsidR="00521AA3" w:rsidRPr="00504095">
        <w:rPr>
          <w:lang w:val="fr-FR"/>
        </w:rPr>
        <w:t xml:space="preserve"> </w:t>
      </w:r>
      <w:proofErr w:type="spellStart"/>
      <w:r w:rsidR="00521AA3" w:rsidRPr="003D4B6C">
        <w:rPr>
          <w:i/>
          <w:iCs/>
          <w:lang w:val="fr-FR"/>
        </w:rPr>
        <w:t>Triturus</w:t>
      </w:r>
      <w:proofErr w:type="spellEnd"/>
      <w:r w:rsidR="00521AA3" w:rsidRPr="003D4B6C">
        <w:rPr>
          <w:lang w:val="fr-FR"/>
        </w:rPr>
        <w:t xml:space="preserve"> </w:t>
      </w:r>
      <w:proofErr w:type="spellStart"/>
      <w:r w:rsidR="00521AA3" w:rsidRPr="003D4B6C">
        <w:rPr>
          <w:i/>
          <w:iCs/>
          <w:lang w:val="fr-FR"/>
        </w:rPr>
        <w:t>obstetricans</w:t>
      </w:r>
      <w:proofErr w:type="spellEnd"/>
      <w:r w:rsidR="00521AA3" w:rsidRPr="003D4B6C">
        <w:rPr>
          <w:lang w:val="fr-FR"/>
        </w:rPr>
        <w:t xml:space="preserve"> </w:t>
      </w:r>
      <w:r w:rsidR="00521AA3" w:rsidRPr="003D4B6C">
        <w:rPr>
          <w:i/>
          <w:iCs/>
          <w:lang w:val="fr-FR"/>
        </w:rPr>
        <w:t>D.</w:t>
      </w:r>
      <w:r w:rsidR="00F44000" w:rsidRPr="003D4B6C">
        <w:rPr>
          <w:lang w:val="fr-FR"/>
        </w:rPr>
        <w:t xml:space="preserve"> </w:t>
      </w:r>
      <w:r w:rsidR="00521AA3" w:rsidRPr="003D4B6C">
        <w:rPr>
          <w:lang w:val="fr-FR"/>
        </w:rPr>
        <w:t>La femelle de cette espèce dépose ses œufs dans le repli de la queue du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>mâle, et non sur les plantes. Est-ce une réminiscence d'un comportement ancestral, étape vers la</w:t>
      </w:r>
      <w:r w:rsidR="00521AA3" w:rsidRPr="00504095">
        <w:rPr>
          <w:lang w:val="fr-FR"/>
        </w:rPr>
        <w:t xml:space="preserve"> </w:t>
      </w:r>
      <w:r w:rsidR="00521AA3" w:rsidRPr="003D4B6C">
        <w:rPr>
          <w:lang w:val="fr-FR"/>
        </w:rPr>
        <w:t xml:space="preserve">situation actuelle? </w:t>
      </w:r>
      <w:proofErr w:type="gramStart"/>
      <w:r w:rsidR="00521AA3" w:rsidRPr="003D4B6C">
        <w:rPr>
          <w:lang w:val="fr-FR"/>
        </w:rPr>
        <w:t>Tout</w:t>
      </w:r>
      <w:proofErr w:type="gramEnd"/>
      <w:r w:rsidR="00521AA3" w:rsidRPr="003D4B6C">
        <w:rPr>
          <w:lang w:val="fr-FR"/>
        </w:rPr>
        <w:t xml:space="preserve"> porte à le penser. Malheureusement, ce triton n'a pas encore été séquencé.</w:t>
      </w:r>
    </w:p>
    <w:p w14:paraId="7CC64011" w14:textId="2A99BE9C" w:rsidR="0064310F" w:rsidRPr="003D4B6C" w:rsidRDefault="00F44000" w:rsidP="00FE3724">
      <w:pPr>
        <w:rPr>
          <w:lang w:val="fr-FR"/>
        </w:rPr>
      </w:pPr>
      <w:r w:rsidRPr="003D4B6C">
        <w:rPr>
          <w:lang w:val="fr-FR"/>
        </w:rPr>
        <w:tab/>
      </w:r>
      <w:r w:rsidR="0064310F" w:rsidRPr="003D4B6C">
        <w:rPr>
          <w:lang w:val="fr-FR"/>
        </w:rPr>
        <w:t>Une autre preuve de l'intelligence des tritons est le fait qu'ils n'hésitent pas à dévorer leurs</w:t>
      </w:r>
      <w:r w:rsidRPr="003D4B6C">
        <w:rPr>
          <w:lang w:val="fr-FR"/>
        </w:rPr>
        <w:t xml:space="preserve"> </w:t>
      </w:r>
      <w:r w:rsidR="0064310F" w:rsidRPr="003D4B6C">
        <w:rPr>
          <w:lang w:val="fr-FR"/>
        </w:rPr>
        <w:t>propres  larves,  qui  représentent  une  source  importante  de  protéines.  Un  tel  investissement  avait</w:t>
      </w:r>
      <w:r w:rsidR="009454B2">
        <w:rPr>
          <w:rFonts w:eastAsia="MS Mincho"/>
          <w:sz w:val="20"/>
          <w:szCs w:val="20"/>
          <w:lang w:val="fr-FR"/>
        </w:rPr>
        <w:t xml:space="preserve"> </w:t>
      </w:r>
      <w:r w:rsidR="0064310F" w:rsidRPr="003D4B6C">
        <w:rPr>
          <w:lang w:val="fr-FR"/>
        </w:rPr>
        <w:t>d'ailleurs été proposé jadis pour améliorer l'alimentation de l'espèce humaine. [4]. La question qui</w:t>
      </w:r>
      <w:r w:rsidR="009454B2">
        <w:rPr>
          <w:rFonts w:eastAsia="MS Mincho"/>
          <w:sz w:val="20"/>
          <w:szCs w:val="20"/>
          <w:lang w:val="fr-FR"/>
        </w:rPr>
        <w:t xml:space="preserve"> </w:t>
      </w:r>
      <w:r w:rsidR="0064310F" w:rsidRPr="003D4B6C">
        <w:rPr>
          <w:lang w:val="fr-FR"/>
        </w:rPr>
        <w:t xml:space="preserve">se pose maintenant et de savoir si les tritons peuvent recevoir une éducation religieuse [5], ce qui </w:t>
      </w:r>
      <w:r w:rsidR="009454B2">
        <w:rPr>
          <w:rFonts w:eastAsia="MS Mincho"/>
          <w:sz w:val="20"/>
          <w:szCs w:val="20"/>
          <w:lang w:val="fr-FR"/>
        </w:rPr>
        <w:t xml:space="preserve"> </w:t>
      </w:r>
      <w:r w:rsidR="0064310F" w:rsidRPr="003D4B6C">
        <w:rPr>
          <w:lang w:val="fr-FR"/>
        </w:rPr>
        <w:t>fera l'objet d'investigations futures.</w:t>
      </w:r>
    </w:p>
    <w:p w14:paraId="0DA835DA" w14:textId="77777777" w:rsidR="00F44000" w:rsidRPr="0064310F" w:rsidRDefault="00F44000" w:rsidP="00FE3724">
      <w:pPr>
        <w:rPr>
          <w:lang w:val="fr-FR"/>
        </w:rPr>
      </w:pPr>
    </w:p>
    <w:p w14:paraId="00F93125" w14:textId="77777777" w:rsidR="009454B2" w:rsidRPr="004A7BE1" w:rsidRDefault="009454B2" w:rsidP="004A7BE1">
      <w:pPr>
        <w:pStyle w:val="References"/>
        <w:rPr>
          <w:rFonts w:eastAsia="MS Mincho"/>
          <w:lang w:val="fr-FR"/>
        </w:rPr>
      </w:pPr>
      <w:r w:rsidRPr="003D4B6C">
        <w:rPr>
          <w:lang w:val="fr-FR"/>
        </w:rPr>
        <w:t xml:space="preserve">[1] </w:t>
      </w:r>
      <w:proofErr w:type="spellStart"/>
      <w:r w:rsidRPr="003D4B6C">
        <w:rPr>
          <w:lang w:val="fr-FR"/>
        </w:rPr>
        <w:t>Gelluck</w:t>
      </w:r>
      <w:proofErr w:type="spellEnd"/>
      <w:r w:rsidRPr="003D4B6C">
        <w:rPr>
          <w:lang w:val="fr-FR"/>
        </w:rPr>
        <w:t xml:space="preserve">, P. (1994) Le Meilleur du Chat, Casterman, </w:t>
      </w:r>
      <w:proofErr w:type="spellStart"/>
      <w:r w:rsidRPr="003D4B6C">
        <w:rPr>
          <w:lang w:val="fr-FR"/>
        </w:rPr>
        <w:t>ed</w:t>
      </w:r>
      <w:proofErr w:type="spellEnd"/>
      <w:r w:rsidRPr="003D4B6C">
        <w:rPr>
          <w:lang w:val="fr-FR"/>
        </w:rPr>
        <w:t>.</w:t>
      </w:r>
    </w:p>
    <w:p w14:paraId="6FAE4100" w14:textId="58B2081E" w:rsidR="009454B2" w:rsidRPr="003D4B6C" w:rsidRDefault="009454B2" w:rsidP="004A7BE1">
      <w:pPr>
        <w:pStyle w:val="References"/>
        <w:rPr>
          <w:rFonts w:eastAsia="MS Mincho"/>
        </w:rPr>
      </w:pPr>
      <w:r w:rsidRPr="004A7BE1">
        <w:t xml:space="preserve">[2] De </w:t>
      </w:r>
      <w:proofErr w:type="spellStart"/>
      <w:r w:rsidRPr="004A7BE1">
        <w:t>Braies</w:t>
      </w:r>
      <w:proofErr w:type="spellEnd"/>
      <w:r w:rsidRPr="004A7BE1">
        <w:t xml:space="preserve">, J.-L., and De Bret, R. (1995) What Intelligence consists </w:t>
      </w:r>
      <w:proofErr w:type="gramStart"/>
      <w:r w:rsidRPr="004A7BE1">
        <w:t>of ?</w:t>
      </w:r>
      <w:proofErr w:type="gramEnd"/>
      <w:r w:rsidRPr="004A7BE1">
        <w:t xml:space="preserve"> </w:t>
      </w:r>
      <w:r w:rsidRPr="004A7BE1">
        <w:rPr>
          <w:i/>
          <w:iCs/>
        </w:rPr>
        <w:t>The</w:t>
      </w:r>
      <w:r w:rsidRPr="004A7BE1">
        <w:t xml:space="preserve"> </w:t>
      </w:r>
      <w:r w:rsidRPr="004A7BE1">
        <w:rPr>
          <w:i/>
          <w:iCs/>
        </w:rPr>
        <w:t>Journal</w:t>
      </w:r>
      <w:r w:rsidRPr="004A7BE1">
        <w:t xml:space="preserve"> </w:t>
      </w:r>
      <w:r w:rsidRPr="004A7BE1">
        <w:rPr>
          <w:i/>
          <w:iCs/>
        </w:rPr>
        <w:t>of</w:t>
      </w:r>
      <w:r w:rsidRPr="004A7BE1">
        <w:t xml:space="preserve"> </w:t>
      </w:r>
      <w:r w:rsidRPr="004A7BE1">
        <w:rPr>
          <w:i/>
          <w:iCs/>
        </w:rPr>
        <w:t>Useless</w:t>
      </w:r>
      <w:r w:rsidRPr="004A7BE1">
        <w:t xml:space="preserve"> </w:t>
      </w:r>
      <w:r w:rsidRPr="004A7BE1">
        <w:rPr>
          <w:i/>
          <w:iCs/>
        </w:rPr>
        <w:t>Speculations</w:t>
      </w:r>
      <w:r w:rsidRPr="004A7BE1">
        <w:t xml:space="preserve"> </w:t>
      </w:r>
      <w:r w:rsidRPr="004A7BE1">
        <w:rPr>
          <w:b/>
          <w:bCs/>
        </w:rPr>
        <w:t>32</w:t>
      </w:r>
      <w:r w:rsidRPr="004A7BE1">
        <w:t xml:space="preserve">, </w:t>
      </w:r>
      <w:r w:rsidR="007C7FB1">
        <w:t>1- 9</w:t>
      </w:r>
    </w:p>
    <w:p w14:paraId="0B009E1B" w14:textId="77777777" w:rsidR="009454B2" w:rsidRPr="003D4B6C" w:rsidRDefault="009454B2" w:rsidP="004A7BE1">
      <w:pPr>
        <w:pStyle w:val="References"/>
        <w:rPr>
          <w:rFonts w:eastAsia="MS Mincho"/>
        </w:rPr>
      </w:pPr>
      <w:r w:rsidRPr="004A7BE1">
        <w:t xml:space="preserve">[3] </w:t>
      </w:r>
      <w:proofErr w:type="spellStart"/>
      <w:r w:rsidRPr="004A7BE1">
        <w:t>Deux</w:t>
      </w:r>
      <w:proofErr w:type="spellEnd"/>
      <w:r w:rsidRPr="004A7BE1">
        <w:t>, J.-P. (1595)</w:t>
      </w:r>
      <w:proofErr w:type="spellStart"/>
      <w:r w:rsidRPr="004A7BE1">
        <w:t>DeDeoetalterisbusinessibus</w:t>
      </w:r>
      <w:proofErr w:type="spellEnd"/>
      <w:r w:rsidRPr="004A7BE1">
        <w:t>.</w:t>
      </w:r>
    </w:p>
    <w:p w14:paraId="31BE2416" w14:textId="77777777" w:rsidR="009454B2" w:rsidRPr="003D4B6C" w:rsidRDefault="009454B2" w:rsidP="004A7BE1">
      <w:pPr>
        <w:pStyle w:val="References"/>
        <w:rPr>
          <w:rFonts w:eastAsia="MS Mincho"/>
        </w:rPr>
      </w:pPr>
      <w:r w:rsidRPr="004A7BE1">
        <w:t>[4] Swift, J. (1759) A modest proposal to solve Irish poverty (</w:t>
      </w:r>
      <w:proofErr w:type="spellStart"/>
      <w:r w:rsidRPr="004A7BE1">
        <w:t>épuisé</w:t>
      </w:r>
      <w:proofErr w:type="spellEnd"/>
      <w:r w:rsidRPr="004A7BE1">
        <w:t>).</w:t>
      </w:r>
    </w:p>
    <w:p w14:paraId="660D1E09" w14:textId="67323F03" w:rsidR="00720018" w:rsidRPr="004A7BE1" w:rsidRDefault="009454B2" w:rsidP="004A7BE1">
      <w:pPr>
        <w:pStyle w:val="References"/>
        <w:rPr>
          <w:rFonts w:eastAsia="MS Mincho"/>
          <w:lang w:val="fr-FR"/>
        </w:rPr>
      </w:pPr>
      <w:r w:rsidRPr="004A7BE1">
        <w:t xml:space="preserve">[5] </w:t>
      </w:r>
      <w:proofErr w:type="spellStart"/>
      <w:r w:rsidRPr="004A7BE1">
        <w:t>Binet</w:t>
      </w:r>
      <w:proofErr w:type="spellEnd"/>
      <w:r w:rsidRPr="004A7BE1">
        <w:t xml:space="preserve"> (1990) </w:t>
      </w:r>
      <w:proofErr w:type="spellStart"/>
      <w:r w:rsidRPr="004A7BE1">
        <w:t>L’institution</w:t>
      </w:r>
      <w:proofErr w:type="spellEnd"/>
      <w:r w:rsidRPr="004A7BE1">
        <w:t xml:space="preserve">, </w:t>
      </w:r>
      <w:proofErr w:type="spellStart"/>
      <w:r w:rsidRPr="004A7BE1">
        <w:t>Fluide</w:t>
      </w:r>
      <w:proofErr w:type="spellEnd"/>
      <w:r w:rsidRPr="004A7BE1">
        <w:t xml:space="preserve"> Glacial, </w:t>
      </w:r>
      <w:proofErr w:type="gramStart"/>
      <w:r w:rsidRPr="004A7BE1">
        <w:t>ed</w:t>
      </w:r>
      <w:proofErr w:type="gramEnd"/>
      <w:r w:rsidRPr="004A7BE1">
        <w:t>.</w:t>
      </w:r>
    </w:p>
    <w:sectPr w:rsidR="00720018" w:rsidRPr="004A7BE1" w:rsidSect="009E424E">
      <w:pgSz w:w="11900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E"/>
    <w:rsid w:val="00002733"/>
    <w:rsid w:val="000372A3"/>
    <w:rsid w:val="000C7893"/>
    <w:rsid w:val="0026327F"/>
    <w:rsid w:val="00275A01"/>
    <w:rsid w:val="002E6FFC"/>
    <w:rsid w:val="00361075"/>
    <w:rsid w:val="003664C1"/>
    <w:rsid w:val="003D4B6C"/>
    <w:rsid w:val="004A54CA"/>
    <w:rsid w:val="004A7BE1"/>
    <w:rsid w:val="004D13A6"/>
    <w:rsid w:val="004E1B3C"/>
    <w:rsid w:val="00504095"/>
    <w:rsid w:val="00521AA3"/>
    <w:rsid w:val="005446DA"/>
    <w:rsid w:val="006222B5"/>
    <w:rsid w:val="0064310F"/>
    <w:rsid w:val="006640AE"/>
    <w:rsid w:val="006773ED"/>
    <w:rsid w:val="006850D6"/>
    <w:rsid w:val="00720018"/>
    <w:rsid w:val="0075732B"/>
    <w:rsid w:val="007C7FB1"/>
    <w:rsid w:val="007D7407"/>
    <w:rsid w:val="00833E88"/>
    <w:rsid w:val="00883785"/>
    <w:rsid w:val="009454B2"/>
    <w:rsid w:val="0095323D"/>
    <w:rsid w:val="009E3A8B"/>
    <w:rsid w:val="009E424E"/>
    <w:rsid w:val="00A62D17"/>
    <w:rsid w:val="00B805FA"/>
    <w:rsid w:val="00C24D6F"/>
    <w:rsid w:val="00C81172"/>
    <w:rsid w:val="00F44000"/>
    <w:rsid w:val="00FE37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BB99B"/>
  <w15:docId w15:val="{028B66ED-127D-4889-820E-4DED077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24"/>
    <w:pPr>
      <w:tabs>
        <w:tab w:val="left" w:pos="700"/>
        <w:tab w:val="left" w:pos="3400"/>
        <w:tab w:val="left" w:pos="4120"/>
      </w:tabs>
      <w:spacing w:after="0"/>
      <w:ind w:firstLine="567"/>
      <w:jc w:val="both"/>
    </w:pPr>
    <w:rPr>
      <w:rFonts w:ascii="Times New Roman" w:eastAsia="SimSun" w:hAnsi="Times New Roman" w:cs="Times New Roman"/>
      <w:color w:val="000000"/>
      <w:kern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bstract">
    <w:name w:val="Titre Abstract"/>
    <w:basedOn w:val="Normal"/>
    <w:qFormat/>
    <w:rsid w:val="00FE3724"/>
    <w:pPr>
      <w:ind w:firstLine="0"/>
      <w:jc w:val="center"/>
    </w:pPr>
    <w:rPr>
      <w:b/>
      <w:bCs/>
      <w:caps/>
    </w:rPr>
  </w:style>
  <w:style w:type="paragraph" w:customStyle="1" w:styleId="Auteurs">
    <w:name w:val="Auteurs"/>
    <w:basedOn w:val="Normal"/>
    <w:qFormat/>
    <w:rsid w:val="004A7BE1"/>
    <w:pPr>
      <w:ind w:firstLine="0"/>
      <w:jc w:val="center"/>
    </w:pPr>
  </w:style>
  <w:style w:type="paragraph" w:customStyle="1" w:styleId="Adresse">
    <w:name w:val="Adresse"/>
    <w:basedOn w:val="Normal"/>
    <w:qFormat/>
    <w:rsid w:val="004A7BE1"/>
    <w:pPr>
      <w:ind w:firstLine="0"/>
    </w:pPr>
  </w:style>
  <w:style w:type="paragraph" w:customStyle="1" w:styleId="References">
    <w:name w:val="References"/>
    <w:basedOn w:val="Normal"/>
    <w:qFormat/>
    <w:rsid w:val="004A7BE1"/>
    <w:pPr>
      <w:ind w:firstLine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 U1045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 Diolez</dc:creator>
  <cp:keywords/>
  <dc:description/>
  <cp:lastModifiedBy>Bertrand</cp:lastModifiedBy>
  <cp:revision>2</cp:revision>
  <dcterms:created xsi:type="dcterms:W3CDTF">2021-04-14T11:15:00Z</dcterms:created>
  <dcterms:modified xsi:type="dcterms:W3CDTF">2021-04-14T11:15:00Z</dcterms:modified>
</cp:coreProperties>
</file>